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AA" w:rsidRDefault="007B33AA" w:rsidP="007B33AA">
      <w:pPr>
        <w:widowControl w:val="0"/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noProof/>
          <w:sz w:val="5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16510</wp:posOffset>
            </wp:positionH>
            <wp:positionV relativeFrom="paragraph">
              <wp:posOffset>99060</wp:posOffset>
            </wp:positionV>
            <wp:extent cx="548640" cy="546735"/>
            <wp:effectExtent l="19050" t="0" r="3810" b="0"/>
            <wp:wrapTight wrapText="bothSides">
              <wp:wrapPolygon edited="0">
                <wp:start x="-750" y="0"/>
                <wp:lineTo x="-750" y="21073"/>
                <wp:lineTo x="21750" y="21073"/>
                <wp:lineTo x="21750" y="0"/>
                <wp:lineTo x="-750" y="0"/>
              </wp:wrapPolygon>
            </wp:wrapTight>
            <wp:docPr id="4" name="obrázek 4" descr="Znak ob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obce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52"/>
        </w:rPr>
        <w:t>Obecní úřad  Černíkov</w:t>
      </w:r>
    </w:p>
    <w:p w:rsidR="007B33AA" w:rsidRPr="00B7468C" w:rsidRDefault="007B33AA" w:rsidP="007B33AA">
      <w:pPr>
        <w:widowControl w:val="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Starosta obce</w:t>
      </w:r>
    </w:p>
    <w:p w:rsidR="007B33AA" w:rsidRDefault="007B33AA" w:rsidP="007B33AA">
      <w:pPr>
        <w:widowControl w:val="0"/>
        <w:tabs>
          <w:tab w:val="left" w:pos="2891"/>
        </w:tabs>
        <w:rPr>
          <w:b/>
          <w:sz w:val="24"/>
        </w:rPr>
      </w:pPr>
      <w:r>
        <w:rPr>
          <w:b/>
        </w:rPr>
        <w:t>Pošta: 345 06  Kdyně</w:t>
      </w:r>
      <w:r>
        <w:rPr>
          <w:b/>
        </w:rPr>
        <w:tab/>
        <w:t>e-mail: ou@cernikov.cz</w:t>
      </w:r>
    </w:p>
    <w:p w:rsidR="007B33AA" w:rsidRDefault="007B33AA" w:rsidP="007B33AA">
      <w:pPr>
        <w:widowControl w:val="0"/>
        <w:ind w:left="720"/>
        <w:rPr>
          <w:b/>
        </w:rPr>
      </w:pPr>
      <w:r>
        <w:t xml:space="preserve">       Telefon 379 797 170          </w:t>
      </w:r>
      <w:r>
        <w:tab/>
        <w:t xml:space="preserve">        </w:t>
      </w:r>
      <w:hyperlink r:id="rId9" w:history="1">
        <w:r w:rsidRPr="00A71DF6">
          <w:rPr>
            <w:rStyle w:val="Hypertextovodkaz"/>
            <w:b/>
          </w:rPr>
          <w:t>www.cernikov.cz</w:t>
        </w:r>
      </w:hyperlink>
    </w:p>
    <w:p w:rsidR="007B33AA" w:rsidRDefault="007B33AA" w:rsidP="007B33AA">
      <w:pPr>
        <w:widowControl w:val="0"/>
        <w:ind w:left="3600"/>
        <w:rPr>
          <w:b/>
          <w:sz w:val="16"/>
        </w:rPr>
      </w:pPr>
      <w:r>
        <w:rPr>
          <w:b/>
        </w:rPr>
        <w:t xml:space="preserve">       datová schránka: </w:t>
      </w:r>
      <w:proofErr w:type="spellStart"/>
      <w:r>
        <w:rPr>
          <w:b/>
        </w:rPr>
        <w:t>uxkakdj</w:t>
      </w:r>
      <w:proofErr w:type="spellEnd"/>
      <w:r>
        <w:rPr>
          <w:b/>
        </w:rPr>
        <w:tab/>
      </w:r>
    </w:p>
    <w:p w:rsidR="007B33AA" w:rsidRDefault="007B33AA" w:rsidP="007B33AA">
      <w:pPr>
        <w:widowControl w:val="0"/>
        <w:tabs>
          <w:tab w:val="left" w:pos="5613"/>
          <w:tab w:val="left" w:pos="6463"/>
        </w:tabs>
        <w:rPr>
          <w:sz w:val="24"/>
        </w:rPr>
      </w:pPr>
    </w:p>
    <w:p w:rsidR="00391479" w:rsidRDefault="00391479">
      <w:pPr>
        <w:widowControl w:val="0"/>
        <w:rPr>
          <w:rFonts w:ascii="Century Gothic" w:hAnsi="Century Gothic"/>
          <w:b/>
          <w:sz w:val="52"/>
        </w:rPr>
      </w:pPr>
    </w:p>
    <w:p w:rsidR="00391479" w:rsidRDefault="005C37B3" w:rsidP="005C37B3">
      <w:pPr>
        <w:widowControl w:val="0"/>
        <w:tabs>
          <w:tab w:val="left" w:pos="1843"/>
          <w:tab w:val="left" w:pos="5613"/>
          <w:tab w:val="left" w:pos="6463"/>
        </w:tabs>
        <w:rPr>
          <w:sz w:val="24"/>
        </w:rPr>
      </w:pPr>
      <w:r>
        <w:rPr>
          <w:sz w:val="24"/>
        </w:rPr>
        <w:t xml:space="preserve">Naše číslo jednací: </w:t>
      </w:r>
      <w:r w:rsidR="00C23BF3">
        <w:rPr>
          <w:sz w:val="24"/>
        </w:rPr>
        <w:t>2024/99</w:t>
      </w:r>
      <w:r>
        <w:rPr>
          <w:sz w:val="24"/>
        </w:rPr>
        <w:t>/</w:t>
      </w:r>
      <w:r w:rsidR="00C23BF3">
        <w:rPr>
          <w:sz w:val="24"/>
        </w:rPr>
        <w:t>1</w:t>
      </w:r>
    </w:p>
    <w:p w:rsidR="005C37B3" w:rsidRDefault="005C37B3" w:rsidP="005C37B3">
      <w:pPr>
        <w:widowControl w:val="0"/>
        <w:tabs>
          <w:tab w:val="left" w:pos="1843"/>
          <w:tab w:val="left" w:pos="5613"/>
          <w:tab w:val="left" w:pos="6463"/>
        </w:tabs>
        <w:rPr>
          <w:sz w:val="24"/>
        </w:rPr>
      </w:pPr>
      <w:r>
        <w:rPr>
          <w:sz w:val="24"/>
        </w:rPr>
        <w:t xml:space="preserve">Datum: </w:t>
      </w:r>
      <w:r>
        <w:rPr>
          <w:sz w:val="24"/>
        </w:rPr>
        <w:tab/>
      </w:r>
      <w:r w:rsidR="00C23BF3">
        <w:rPr>
          <w:sz w:val="24"/>
        </w:rPr>
        <w:t>22</w:t>
      </w:r>
      <w:r>
        <w:rPr>
          <w:sz w:val="24"/>
        </w:rPr>
        <w:t>.</w:t>
      </w:r>
      <w:r w:rsidR="002C1A2F">
        <w:rPr>
          <w:sz w:val="24"/>
        </w:rPr>
        <w:t xml:space="preserve"> </w:t>
      </w:r>
      <w:r>
        <w:rPr>
          <w:sz w:val="24"/>
        </w:rPr>
        <w:t>0</w:t>
      </w:r>
      <w:r w:rsidR="00C23BF3">
        <w:rPr>
          <w:sz w:val="24"/>
        </w:rPr>
        <w:t>7</w:t>
      </w:r>
      <w:r>
        <w:rPr>
          <w:sz w:val="24"/>
        </w:rPr>
        <w:t>.</w:t>
      </w:r>
      <w:r w:rsidR="002C1A2F">
        <w:rPr>
          <w:sz w:val="24"/>
        </w:rPr>
        <w:t xml:space="preserve"> </w:t>
      </w:r>
      <w:r>
        <w:rPr>
          <w:sz w:val="24"/>
        </w:rPr>
        <w:t>2024</w:t>
      </w:r>
    </w:p>
    <w:p w:rsidR="00391479" w:rsidRDefault="00391479">
      <w:pPr>
        <w:widowControl w:val="0"/>
        <w:tabs>
          <w:tab w:val="left" w:pos="6520"/>
        </w:tabs>
        <w:rPr>
          <w:sz w:val="24"/>
        </w:rPr>
      </w:pPr>
    </w:p>
    <w:p w:rsidR="00391479" w:rsidRPr="000A39CF" w:rsidRDefault="00B7468C" w:rsidP="005C37B3">
      <w:pPr>
        <w:widowControl w:val="0"/>
        <w:tabs>
          <w:tab w:val="left" w:pos="3458"/>
          <w:tab w:val="right" w:pos="8958"/>
        </w:tabs>
        <w:rPr>
          <w:sz w:val="24"/>
          <w:szCs w:val="24"/>
        </w:rPr>
      </w:pPr>
      <w:r w:rsidRPr="00B74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r w:rsidR="005C37B3">
        <w:rPr>
          <w:sz w:val="24"/>
          <w:szCs w:val="24"/>
        </w:rPr>
        <w:t xml:space="preserve">       </w:t>
      </w:r>
      <w:r w:rsidR="00391479" w:rsidRPr="001A00B8">
        <w:rPr>
          <w:sz w:val="24"/>
          <w:szCs w:val="24"/>
        </w:rPr>
        <w:tab/>
      </w:r>
    </w:p>
    <w:p w:rsidR="00391479" w:rsidRDefault="008C7C21" w:rsidP="008C7C21">
      <w:pPr>
        <w:widowControl w:val="0"/>
        <w:jc w:val="center"/>
        <w:rPr>
          <w:sz w:val="24"/>
        </w:rPr>
      </w:pPr>
      <w:r>
        <w:rPr>
          <w:sz w:val="24"/>
        </w:rPr>
        <w:t>OZNÁMENÍ</w:t>
      </w:r>
    </w:p>
    <w:p w:rsidR="008C7C21" w:rsidRPr="008F68AB" w:rsidRDefault="008C7C21" w:rsidP="008C7C21">
      <w:pPr>
        <w:widowControl w:val="0"/>
        <w:jc w:val="center"/>
        <w:rPr>
          <w:b/>
          <w:sz w:val="24"/>
        </w:rPr>
      </w:pPr>
      <w:r w:rsidRPr="008F68AB">
        <w:rPr>
          <w:b/>
          <w:sz w:val="24"/>
        </w:rPr>
        <w:t>Stanovení minimálního počtu členů okrskové volební komise</w:t>
      </w:r>
      <w:r w:rsidR="00F2724F" w:rsidRPr="008F68AB">
        <w:rPr>
          <w:b/>
          <w:sz w:val="24"/>
        </w:rPr>
        <w:t>,</w:t>
      </w:r>
    </w:p>
    <w:p w:rsidR="00F2724F" w:rsidRPr="008F68AB" w:rsidRDefault="00F2724F" w:rsidP="008C7C21">
      <w:pPr>
        <w:widowControl w:val="0"/>
        <w:jc w:val="center"/>
        <w:rPr>
          <w:b/>
          <w:sz w:val="24"/>
        </w:rPr>
      </w:pPr>
      <w:r w:rsidRPr="008F68AB">
        <w:rPr>
          <w:b/>
          <w:sz w:val="24"/>
        </w:rPr>
        <w:t>poč</w:t>
      </w:r>
      <w:r w:rsidR="008F68AB" w:rsidRPr="008F68AB">
        <w:rPr>
          <w:b/>
          <w:sz w:val="24"/>
        </w:rPr>
        <w:t>e</w:t>
      </w:r>
      <w:r w:rsidRPr="008F68AB">
        <w:rPr>
          <w:b/>
          <w:sz w:val="24"/>
        </w:rPr>
        <w:t xml:space="preserve">t volebních </w:t>
      </w:r>
      <w:r w:rsidR="008F68AB" w:rsidRPr="008F68AB">
        <w:rPr>
          <w:b/>
          <w:sz w:val="24"/>
        </w:rPr>
        <w:t>okrsků</w:t>
      </w:r>
      <w:r w:rsidRPr="008F68AB">
        <w:rPr>
          <w:b/>
          <w:sz w:val="24"/>
        </w:rPr>
        <w:t xml:space="preserve"> a jejich sídl</w:t>
      </w:r>
      <w:r w:rsidR="008F68AB" w:rsidRPr="008F68AB">
        <w:rPr>
          <w:b/>
          <w:sz w:val="24"/>
        </w:rPr>
        <w:t>o</w:t>
      </w:r>
    </w:p>
    <w:p w:rsidR="00F2724F" w:rsidRDefault="00F2724F" w:rsidP="008C7C21">
      <w:pPr>
        <w:widowControl w:val="0"/>
        <w:jc w:val="center"/>
        <w:rPr>
          <w:sz w:val="24"/>
        </w:rPr>
      </w:pPr>
    </w:p>
    <w:p w:rsidR="00696C69" w:rsidRDefault="008C7C21" w:rsidP="008C7C21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 souladu s ustanovením § 15 odst. 1 písm. c) </w:t>
      </w:r>
      <w:r w:rsidR="00F2724F">
        <w:rPr>
          <w:sz w:val="24"/>
          <w:szCs w:val="24"/>
        </w:rPr>
        <w:t xml:space="preserve"> a f) </w:t>
      </w:r>
      <w:r>
        <w:rPr>
          <w:sz w:val="24"/>
          <w:szCs w:val="24"/>
        </w:rPr>
        <w:t>zákona č. 130/2000 Sb., o volbách do zastupitelstev krajů a o změně některých zákonů, ve znění pozdějších předpisů</w:t>
      </w:r>
    </w:p>
    <w:p w:rsidR="008C7C21" w:rsidRDefault="008C7C21" w:rsidP="00F2724F">
      <w:pPr>
        <w:pStyle w:val="Nzev"/>
        <w:rPr>
          <w:sz w:val="24"/>
          <w:szCs w:val="24"/>
        </w:rPr>
      </w:pPr>
      <w:r>
        <w:rPr>
          <w:sz w:val="24"/>
          <w:szCs w:val="24"/>
        </w:rPr>
        <w:t>stanovuji</w:t>
      </w:r>
    </w:p>
    <w:p w:rsidR="008C7C21" w:rsidRPr="008C7C21" w:rsidRDefault="008C7C21" w:rsidP="008C7C21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 volby do Zastupitelstva Plzeňského kraje a pro volby do Senátu Parlamentu České republiky, konané ve dnech 20. a 21. </w:t>
      </w:r>
      <w:r w:rsidR="00F2724F">
        <w:rPr>
          <w:sz w:val="24"/>
          <w:szCs w:val="24"/>
        </w:rPr>
        <w:t>z</w:t>
      </w:r>
      <w:r>
        <w:rPr>
          <w:sz w:val="24"/>
          <w:szCs w:val="24"/>
        </w:rPr>
        <w:t>áří 2024, minimální počet členů okrskové volební komise</w:t>
      </w:r>
      <w:r w:rsidR="00F2724F">
        <w:rPr>
          <w:sz w:val="24"/>
          <w:szCs w:val="24"/>
        </w:rPr>
        <w:t>, počet a sídlo volební</w:t>
      </w:r>
      <w:r w:rsidR="0029591F">
        <w:rPr>
          <w:sz w:val="24"/>
          <w:szCs w:val="24"/>
        </w:rPr>
        <w:t>ch</w:t>
      </w:r>
      <w:r w:rsidR="00F2724F">
        <w:rPr>
          <w:sz w:val="24"/>
          <w:szCs w:val="24"/>
        </w:rPr>
        <w:t xml:space="preserve"> okrsk</w:t>
      </w:r>
      <w:r w:rsidR="002F6E17">
        <w:rPr>
          <w:sz w:val="24"/>
          <w:szCs w:val="24"/>
        </w:rPr>
        <w:t>ů</w:t>
      </w:r>
      <w:r w:rsidR="00F272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takto:</w:t>
      </w:r>
    </w:p>
    <w:p w:rsidR="004E5B87" w:rsidRDefault="004E5B87" w:rsidP="00D047F3">
      <w:pPr>
        <w:pStyle w:val="Nzev"/>
        <w:rPr>
          <w:sz w:val="24"/>
          <w:szCs w:val="24"/>
        </w:rPr>
      </w:pPr>
    </w:p>
    <w:p w:rsidR="00CC7E0D" w:rsidRDefault="00CC7E0D" w:rsidP="008F68AB">
      <w:pPr>
        <w:pStyle w:val="Nzev"/>
        <w:jc w:val="left"/>
        <w:rPr>
          <w:sz w:val="24"/>
          <w:szCs w:val="24"/>
        </w:rPr>
      </w:pPr>
    </w:p>
    <w:p w:rsidR="00CC7E0D" w:rsidRDefault="00CC7E0D" w:rsidP="00D047F3">
      <w:pPr>
        <w:pStyle w:val="Nzev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236"/>
        <w:gridCol w:w="1350"/>
        <w:gridCol w:w="4610"/>
        <w:gridCol w:w="2092"/>
      </w:tblGrid>
      <w:tr w:rsidR="00665B47" w:rsidTr="00665B47">
        <w:tc>
          <w:tcPr>
            <w:tcW w:w="1236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volebního okrsku</w:t>
            </w:r>
          </w:p>
        </w:tc>
        <w:tc>
          <w:tcPr>
            <w:tcW w:w="1350" w:type="dxa"/>
          </w:tcPr>
          <w:p w:rsidR="005E0F1C" w:rsidRDefault="005E0F1C" w:rsidP="005E0F1C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volebního okrsku</w:t>
            </w:r>
          </w:p>
        </w:tc>
        <w:tc>
          <w:tcPr>
            <w:tcW w:w="4610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volebního okrsku</w:t>
            </w:r>
          </w:p>
        </w:tc>
        <w:tc>
          <w:tcPr>
            <w:tcW w:w="2092" w:type="dxa"/>
          </w:tcPr>
          <w:p w:rsidR="005E0F1C" w:rsidRDefault="005E0F1C" w:rsidP="005E0F1C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Stanovený minimální počet členů okrskové volební komise</w:t>
            </w:r>
          </w:p>
        </w:tc>
      </w:tr>
      <w:tr w:rsidR="00665B47" w:rsidTr="00665B47">
        <w:tc>
          <w:tcPr>
            <w:tcW w:w="1236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5E0F1C" w:rsidRDefault="00665B47" w:rsidP="005E0F1C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Černíkov</w:t>
            </w:r>
            <w:r w:rsidR="00455E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0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Černíkov </w:t>
            </w:r>
            <w:proofErr w:type="spellStart"/>
            <w:r>
              <w:rPr>
                <w:sz w:val="24"/>
                <w:szCs w:val="24"/>
              </w:rPr>
              <w:t>čp</w:t>
            </w:r>
            <w:proofErr w:type="spellEnd"/>
            <w:r>
              <w:rPr>
                <w:sz w:val="24"/>
                <w:szCs w:val="24"/>
              </w:rPr>
              <w:t>. 20, budova obecního úřadu</w:t>
            </w:r>
          </w:p>
        </w:tc>
        <w:tc>
          <w:tcPr>
            <w:tcW w:w="2092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5B47" w:rsidTr="00665B47">
        <w:tc>
          <w:tcPr>
            <w:tcW w:w="1236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E0F1C" w:rsidRDefault="00665B47" w:rsidP="005E0F1C">
            <w:pPr>
              <w:pStyle w:val="Nze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Slavíkovice</w:t>
            </w:r>
            <w:proofErr w:type="spellEnd"/>
          </w:p>
        </w:tc>
        <w:tc>
          <w:tcPr>
            <w:tcW w:w="4610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Slavíkovice</w:t>
            </w:r>
            <w:proofErr w:type="spellEnd"/>
            <w:r>
              <w:rPr>
                <w:sz w:val="24"/>
                <w:szCs w:val="24"/>
              </w:rPr>
              <w:t>, budova hasičské zbrojnice</w:t>
            </w:r>
          </w:p>
        </w:tc>
        <w:tc>
          <w:tcPr>
            <w:tcW w:w="2092" w:type="dxa"/>
          </w:tcPr>
          <w:p w:rsidR="005E0F1C" w:rsidRDefault="005E0F1C" w:rsidP="00D047F3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C7E0D" w:rsidRDefault="00CC7E0D" w:rsidP="00D047F3">
      <w:pPr>
        <w:pStyle w:val="Nzev"/>
        <w:rPr>
          <w:sz w:val="24"/>
          <w:szCs w:val="24"/>
        </w:rPr>
      </w:pPr>
    </w:p>
    <w:p w:rsidR="009358B1" w:rsidRDefault="009358B1" w:rsidP="00D047F3">
      <w:pPr>
        <w:pStyle w:val="Nzev"/>
        <w:rPr>
          <w:sz w:val="24"/>
          <w:szCs w:val="24"/>
        </w:rPr>
      </w:pPr>
    </w:p>
    <w:p w:rsidR="004E5B87" w:rsidRPr="004E5B87" w:rsidRDefault="00455E60" w:rsidP="00455E60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>Konají-li se volby do zastupitelstev krajů společně v tytéž dny s volbami do Senátu Parlamentu České republiky, plní</w:t>
      </w:r>
      <w:r w:rsidR="00365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ustanovení § 64 zákona o volbách do zastupitelstev krajů okrskové volební komise zřízené podle tohoto zákona úkoly okrskových volebních komisí i pro volby do Senátu. </w:t>
      </w:r>
    </w:p>
    <w:p w:rsidR="00D047F3" w:rsidRDefault="00D047F3" w:rsidP="00D047F3">
      <w:pPr>
        <w:tabs>
          <w:tab w:val="left" w:pos="5103"/>
        </w:tabs>
        <w:jc w:val="both"/>
        <w:rPr>
          <w:sz w:val="24"/>
        </w:rPr>
      </w:pPr>
    </w:p>
    <w:p w:rsidR="00D047F3" w:rsidRDefault="00D047F3" w:rsidP="00D047F3">
      <w:pPr>
        <w:tabs>
          <w:tab w:val="left" w:pos="5103"/>
        </w:tabs>
        <w:jc w:val="both"/>
        <w:rPr>
          <w:sz w:val="24"/>
        </w:rPr>
      </w:pPr>
    </w:p>
    <w:p w:rsidR="00D047F3" w:rsidRDefault="00D047F3" w:rsidP="00D047F3">
      <w:pPr>
        <w:tabs>
          <w:tab w:val="left" w:pos="5103"/>
        </w:tabs>
        <w:rPr>
          <w:sz w:val="24"/>
        </w:rPr>
      </w:pPr>
    </w:p>
    <w:p w:rsidR="002C1A2F" w:rsidRDefault="002C1A2F" w:rsidP="00D047F3">
      <w:pPr>
        <w:tabs>
          <w:tab w:val="left" w:pos="5103"/>
        </w:tabs>
        <w:rPr>
          <w:sz w:val="24"/>
        </w:rPr>
      </w:pPr>
    </w:p>
    <w:p w:rsidR="002C1A2F" w:rsidRDefault="002C1A2F" w:rsidP="00D047F3">
      <w:pPr>
        <w:tabs>
          <w:tab w:val="left" w:pos="5103"/>
        </w:tabs>
        <w:rPr>
          <w:sz w:val="24"/>
        </w:rPr>
      </w:pPr>
    </w:p>
    <w:p w:rsidR="00D047F3" w:rsidRDefault="00D047F3" w:rsidP="00D047F3">
      <w:pPr>
        <w:tabs>
          <w:tab w:val="left" w:pos="5103"/>
        </w:tabs>
        <w:rPr>
          <w:sz w:val="24"/>
        </w:rPr>
      </w:pPr>
    </w:p>
    <w:p w:rsidR="00D047F3" w:rsidRDefault="00D047F3" w:rsidP="00D047F3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Jan Hladík, </w:t>
      </w:r>
    </w:p>
    <w:p w:rsidR="00D047F3" w:rsidRDefault="00B15D48" w:rsidP="00D047F3">
      <w:pPr>
        <w:tabs>
          <w:tab w:val="left" w:pos="5103"/>
        </w:tabs>
        <w:rPr>
          <w:sz w:val="24"/>
        </w:rPr>
      </w:pPr>
      <w:r>
        <w:rPr>
          <w:sz w:val="24"/>
        </w:rPr>
        <w:t>s</w:t>
      </w:r>
      <w:r w:rsidR="00D047F3">
        <w:rPr>
          <w:sz w:val="24"/>
        </w:rPr>
        <w:t>tarosta obce</w:t>
      </w:r>
    </w:p>
    <w:p w:rsidR="00E1144B" w:rsidRPr="00F7521E" w:rsidRDefault="00E1144B" w:rsidP="00B7532B">
      <w:pPr>
        <w:autoSpaceDE w:val="0"/>
        <w:autoSpaceDN w:val="0"/>
        <w:ind w:left="4248" w:firstLine="708"/>
        <w:jc w:val="both"/>
        <w:rPr>
          <w:sz w:val="24"/>
          <w:szCs w:val="24"/>
        </w:rPr>
      </w:pPr>
    </w:p>
    <w:p w:rsidR="00391479" w:rsidRDefault="00391479" w:rsidP="00B7532B">
      <w:pPr>
        <w:widowControl w:val="0"/>
        <w:jc w:val="both"/>
        <w:rPr>
          <w:sz w:val="24"/>
        </w:rPr>
      </w:pPr>
    </w:p>
    <w:p w:rsidR="0022034D" w:rsidRDefault="00F7521E" w:rsidP="00F7521E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2034D" w:rsidRDefault="0022034D" w:rsidP="00F7521E">
      <w:pPr>
        <w:widowControl w:val="0"/>
        <w:rPr>
          <w:sz w:val="24"/>
        </w:rPr>
      </w:pPr>
    </w:p>
    <w:p w:rsidR="0022034D" w:rsidRDefault="0022034D" w:rsidP="00F7521E">
      <w:pPr>
        <w:widowControl w:val="0"/>
        <w:rPr>
          <w:sz w:val="24"/>
        </w:rPr>
      </w:pPr>
    </w:p>
    <w:p w:rsidR="00F7521E" w:rsidRDefault="0022034D" w:rsidP="004E5B87">
      <w:pPr>
        <w:widowControl w:val="0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521E">
        <w:rPr>
          <w:sz w:val="24"/>
        </w:rPr>
        <w:tab/>
      </w:r>
      <w:r w:rsidR="00F7521E">
        <w:rPr>
          <w:sz w:val="24"/>
        </w:rPr>
        <w:tab/>
      </w:r>
      <w:r w:rsidR="00F7521E">
        <w:rPr>
          <w:sz w:val="24"/>
        </w:rPr>
        <w:tab/>
      </w:r>
    </w:p>
    <w:sectPr w:rsidR="00F7521E" w:rsidSect="003A6BAD">
      <w:headerReference w:type="default" r:id="rId10"/>
      <w:footerReference w:type="default" r:id="rId11"/>
      <w:pgSz w:w="11907" w:h="16840"/>
      <w:pgMar w:top="851" w:right="1134" w:bottom="1418" w:left="1701" w:header="567" w:footer="1091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CD" w:rsidRDefault="00DF75CD">
      <w:r>
        <w:separator/>
      </w:r>
    </w:p>
  </w:endnote>
  <w:endnote w:type="continuationSeparator" w:id="0">
    <w:p w:rsidR="00DF75CD" w:rsidRDefault="00DF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79" w:rsidRDefault="0039147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  <w:sz w:val="16"/>
      </w:rPr>
      <w:t>Bankovní spojení:</w:t>
    </w:r>
    <w:r>
      <w:rPr>
        <w:rFonts w:ascii="Arial Narrow" w:hAnsi="Arial Narrow"/>
        <w:sz w:val="16"/>
      </w:rPr>
      <w:tab/>
      <w:t>IČO:</w:t>
    </w:r>
  </w:p>
  <w:p w:rsidR="00391479" w:rsidRDefault="0039147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</w:rPr>
      <w:t>KB Klatovy, číslo účtu 3422321/0100</w:t>
    </w:r>
    <w:r>
      <w:rPr>
        <w:rFonts w:ascii="Arial Narrow" w:hAnsi="Arial Narrow"/>
      </w:rPr>
      <w:tab/>
      <w:t>00253286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CD" w:rsidRDefault="00DF75CD">
      <w:r>
        <w:separator/>
      </w:r>
    </w:p>
  </w:footnote>
  <w:footnote w:type="continuationSeparator" w:id="0">
    <w:p w:rsidR="00DF75CD" w:rsidRDefault="00DF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79" w:rsidRDefault="00391479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C0D"/>
    <w:multiLevelType w:val="hybridMultilevel"/>
    <w:tmpl w:val="15048FDA"/>
    <w:lvl w:ilvl="0" w:tplc="35600EDA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3E43"/>
    <w:multiLevelType w:val="hybridMultilevel"/>
    <w:tmpl w:val="9CBAF60C"/>
    <w:lvl w:ilvl="0" w:tplc="12AED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46776"/>
    <w:multiLevelType w:val="hybridMultilevel"/>
    <w:tmpl w:val="EE7C9300"/>
    <w:lvl w:ilvl="0" w:tplc="5AECA1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2E4773"/>
    <w:multiLevelType w:val="singleLevel"/>
    <w:tmpl w:val="B4B89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DE5381"/>
    <w:multiLevelType w:val="hybridMultilevel"/>
    <w:tmpl w:val="FC526B6E"/>
    <w:lvl w:ilvl="0" w:tplc="DE200C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114"/>
    <w:rsid w:val="00032570"/>
    <w:rsid w:val="000528E0"/>
    <w:rsid w:val="00072114"/>
    <w:rsid w:val="000A39CF"/>
    <w:rsid w:val="001367D9"/>
    <w:rsid w:val="00152B3C"/>
    <w:rsid w:val="00186B4F"/>
    <w:rsid w:val="001A00B8"/>
    <w:rsid w:val="001B0C6A"/>
    <w:rsid w:val="002118B0"/>
    <w:rsid w:val="0022034D"/>
    <w:rsid w:val="00275B47"/>
    <w:rsid w:val="0029591F"/>
    <w:rsid w:val="002C1A2F"/>
    <w:rsid w:val="002E0579"/>
    <w:rsid w:val="002E60B4"/>
    <w:rsid w:val="002F6038"/>
    <w:rsid w:val="002F6E17"/>
    <w:rsid w:val="003570F7"/>
    <w:rsid w:val="00360799"/>
    <w:rsid w:val="0036567C"/>
    <w:rsid w:val="0038672A"/>
    <w:rsid w:val="00391479"/>
    <w:rsid w:val="003A6BAD"/>
    <w:rsid w:val="003D539F"/>
    <w:rsid w:val="003E0A38"/>
    <w:rsid w:val="003E4478"/>
    <w:rsid w:val="00407758"/>
    <w:rsid w:val="00450804"/>
    <w:rsid w:val="00455E60"/>
    <w:rsid w:val="004619EF"/>
    <w:rsid w:val="00476F7F"/>
    <w:rsid w:val="004A7220"/>
    <w:rsid w:val="004C3DE7"/>
    <w:rsid w:val="004C7E2D"/>
    <w:rsid w:val="004E5B87"/>
    <w:rsid w:val="0051677D"/>
    <w:rsid w:val="00533BDF"/>
    <w:rsid w:val="005B3077"/>
    <w:rsid w:val="005C37B3"/>
    <w:rsid w:val="005D30A8"/>
    <w:rsid w:val="005E0F1C"/>
    <w:rsid w:val="00605DC1"/>
    <w:rsid w:val="00640FA4"/>
    <w:rsid w:val="00665B47"/>
    <w:rsid w:val="00696C69"/>
    <w:rsid w:val="006A1B6A"/>
    <w:rsid w:val="006A1B83"/>
    <w:rsid w:val="006B06A8"/>
    <w:rsid w:val="006B4CA0"/>
    <w:rsid w:val="006C4819"/>
    <w:rsid w:val="006D15F7"/>
    <w:rsid w:val="007669E3"/>
    <w:rsid w:val="007B33AA"/>
    <w:rsid w:val="00802BB0"/>
    <w:rsid w:val="008224B3"/>
    <w:rsid w:val="008269A8"/>
    <w:rsid w:val="00850A87"/>
    <w:rsid w:val="008750BC"/>
    <w:rsid w:val="00886E43"/>
    <w:rsid w:val="008C7C21"/>
    <w:rsid w:val="008F68AB"/>
    <w:rsid w:val="00913EC0"/>
    <w:rsid w:val="00920802"/>
    <w:rsid w:val="00927131"/>
    <w:rsid w:val="009358B1"/>
    <w:rsid w:val="00974C37"/>
    <w:rsid w:val="009845C4"/>
    <w:rsid w:val="009945BC"/>
    <w:rsid w:val="00A264A1"/>
    <w:rsid w:val="00A71285"/>
    <w:rsid w:val="00A9023B"/>
    <w:rsid w:val="00AA7BA5"/>
    <w:rsid w:val="00B15D48"/>
    <w:rsid w:val="00B3457C"/>
    <w:rsid w:val="00B4076F"/>
    <w:rsid w:val="00B5689E"/>
    <w:rsid w:val="00B71A37"/>
    <w:rsid w:val="00B7468C"/>
    <w:rsid w:val="00B74C73"/>
    <w:rsid w:val="00B7532B"/>
    <w:rsid w:val="00BA5752"/>
    <w:rsid w:val="00BC0768"/>
    <w:rsid w:val="00BE620F"/>
    <w:rsid w:val="00C15F7D"/>
    <w:rsid w:val="00C23BF3"/>
    <w:rsid w:val="00C4538B"/>
    <w:rsid w:val="00CC7E0D"/>
    <w:rsid w:val="00CF13C0"/>
    <w:rsid w:val="00D047F3"/>
    <w:rsid w:val="00D05C79"/>
    <w:rsid w:val="00D3383F"/>
    <w:rsid w:val="00DC0390"/>
    <w:rsid w:val="00DF75CD"/>
    <w:rsid w:val="00E1144B"/>
    <w:rsid w:val="00E20689"/>
    <w:rsid w:val="00E76506"/>
    <w:rsid w:val="00E9145A"/>
    <w:rsid w:val="00EB1A14"/>
    <w:rsid w:val="00EE0CE6"/>
    <w:rsid w:val="00EF7AAE"/>
    <w:rsid w:val="00F22C3B"/>
    <w:rsid w:val="00F2724F"/>
    <w:rsid w:val="00F7521E"/>
    <w:rsid w:val="00F91FD2"/>
    <w:rsid w:val="00F9281E"/>
    <w:rsid w:val="00FC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BAD"/>
  </w:style>
  <w:style w:type="paragraph" w:styleId="Nadpis1">
    <w:name w:val="heading 1"/>
    <w:basedOn w:val="Normln"/>
    <w:next w:val="Normln"/>
    <w:qFormat/>
    <w:rsid w:val="003A6BAD"/>
    <w:pPr>
      <w:keepNext/>
      <w:widowControl w:val="0"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BB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D15F7"/>
    <w:pPr>
      <w:spacing w:before="100" w:beforeAutospacing="1" w:after="100" w:afterAutospacing="1"/>
    </w:pPr>
    <w:rPr>
      <w:sz w:val="17"/>
      <w:szCs w:val="17"/>
    </w:rPr>
  </w:style>
  <w:style w:type="paragraph" w:styleId="Zkladntext">
    <w:name w:val="Body Text"/>
    <w:basedOn w:val="Normln"/>
    <w:link w:val="ZkladntextChar"/>
    <w:rsid w:val="002E057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E0579"/>
  </w:style>
  <w:style w:type="paragraph" w:styleId="Nzev">
    <w:name w:val="Title"/>
    <w:basedOn w:val="Normln"/>
    <w:link w:val="NzevChar"/>
    <w:qFormat/>
    <w:rsid w:val="002E0579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2E0579"/>
    <w:rPr>
      <w:sz w:val="28"/>
    </w:rPr>
  </w:style>
  <w:style w:type="paragraph" w:styleId="Prosttext">
    <w:name w:val="Plain Text"/>
    <w:basedOn w:val="Normln"/>
    <w:link w:val="ProsttextChar"/>
    <w:rsid w:val="002E057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2E0579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2570"/>
    <w:pPr>
      <w:ind w:left="720"/>
      <w:contextualSpacing/>
    </w:pPr>
  </w:style>
  <w:style w:type="table" w:styleId="Mkatabulky">
    <w:name w:val="Table Grid"/>
    <w:basedOn w:val="Normlntabulka"/>
    <w:uiPriority w:val="59"/>
    <w:rsid w:val="00CC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ni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7CE91-7C0A-4FA7-BDEC-D0C5AFAB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Obec Černíkov</vt:lpstr>
      </vt:variant>
      <vt:variant>
        <vt:i4>0</vt:i4>
      </vt:variant>
    </vt:vector>
  </HeadingPairs>
  <TitlesOfParts>
    <vt:vector size="2" baseType="lpstr">
      <vt:lpstr>Obec Černíkov</vt:lpstr>
      <vt:lpstr>Obec Černíkov</vt:lpstr>
    </vt:vector>
  </TitlesOfParts>
  <Company>ATC</Company>
  <LinksUpToDate>false</LinksUpToDate>
  <CharactersWithSpaces>1433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http://www.cernikov.cz/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Černíkov</dc:title>
  <dc:creator>OU</dc:creator>
  <cp:lastModifiedBy>Uzivatel</cp:lastModifiedBy>
  <cp:revision>52</cp:revision>
  <cp:lastPrinted>2018-07-16T08:05:00Z</cp:lastPrinted>
  <dcterms:created xsi:type="dcterms:W3CDTF">2017-09-04T13:28:00Z</dcterms:created>
  <dcterms:modified xsi:type="dcterms:W3CDTF">2024-07-23T11:45:00Z</dcterms:modified>
</cp:coreProperties>
</file>